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52C75" w14:textId="77777777" w:rsidR="00FE067E" w:rsidRPr="003F7597" w:rsidRDefault="00CD36CF" w:rsidP="00CC1F3B">
      <w:pPr>
        <w:pStyle w:val="TitlePageOrigin"/>
        <w:rPr>
          <w:color w:val="auto"/>
        </w:rPr>
      </w:pPr>
      <w:r w:rsidRPr="003F7597">
        <w:rPr>
          <w:color w:val="auto"/>
        </w:rPr>
        <w:t>WEST virginia legislature</w:t>
      </w:r>
    </w:p>
    <w:p w14:paraId="087774AD" w14:textId="77777777" w:rsidR="00CD36CF" w:rsidRPr="003F7597" w:rsidRDefault="00CD36CF" w:rsidP="00CC1F3B">
      <w:pPr>
        <w:pStyle w:val="TitlePageSession"/>
        <w:rPr>
          <w:color w:val="auto"/>
        </w:rPr>
      </w:pPr>
      <w:r w:rsidRPr="003F7597">
        <w:rPr>
          <w:color w:val="auto"/>
        </w:rPr>
        <w:t>20</w:t>
      </w:r>
      <w:r w:rsidR="007F29DD" w:rsidRPr="003F7597">
        <w:rPr>
          <w:color w:val="auto"/>
        </w:rPr>
        <w:t>2</w:t>
      </w:r>
      <w:r w:rsidR="004D2CC5" w:rsidRPr="003F7597">
        <w:rPr>
          <w:color w:val="auto"/>
        </w:rPr>
        <w:t>3</w:t>
      </w:r>
      <w:r w:rsidRPr="003F7597">
        <w:rPr>
          <w:color w:val="auto"/>
        </w:rPr>
        <w:t xml:space="preserve"> regular session</w:t>
      </w:r>
    </w:p>
    <w:p w14:paraId="69C3C12D" w14:textId="77777777" w:rsidR="00CD36CF" w:rsidRPr="003F7597" w:rsidRDefault="00FC25AF" w:rsidP="00CC1F3B">
      <w:pPr>
        <w:pStyle w:val="TitlePageBillPrefix"/>
        <w:rPr>
          <w:color w:val="auto"/>
        </w:rPr>
      </w:pPr>
      <w:sdt>
        <w:sdtPr>
          <w:rPr>
            <w:color w:val="auto"/>
          </w:rPr>
          <w:tag w:val="IntroDate"/>
          <w:id w:val="-1236936958"/>
          <w:placeholder>
            <w:docPart w:val="E0F50A36FECA4E60A87153CEB2B2B0AF"/>
          </w:placeholder>
          <w:text/>
        </w:sdtPr>
        <w:sdtEndPr/>
        <w:sdtContent>
          <w:r w:rsidR="00AE48A0" w:rsidRPr="003F7597">
            <w:rPr>
              <w:color w:val="auto"/>
            </w:rPr>
            <w:t>Introduced</w:t>
          </w:r>
        </w:sdtContent>
      </w:sdt>
    </w:p>
    <w:p w14:paraId="15D6BB42" w14:textId="465DDA2D" w:rsidR="00CD36CF" w:rsidRPr="003F7597" w:rsidRDefault="00FC25AF" w:rsidP="00CC1F3B">
      <w:pPr>
        <w:pStyle w:val="BillNumber"/>
        <w:rPr>
          <w:color w:val="auto"/>
        </w:rPr>
      </w:pPr>
      <w:sdt>
        <w:sdtPr>
          <w:rPr>
            <w:color w:val="auto"/>
          </w:rPr>
          <w:tag w:val="Chamber"/>
          <w:id w:val="893011969"/>
          <w:lock w:val="sdtLocked"/>
          <w:placeholder>
            <w:docPart w:val="131DB2A01A5C4862AA4ECBF20EB36021"/>
          </w:placeholder>
          <w:dropDownList>
            <w:listItem w:displayText="House" w:value="House"/>
            <w:listItem w:displayText="Senate" w:value="Senate"/>
          </w:dropDownList>
        </w:sdtPr>
        <w:sdtEndPr/>
        <w:sdtContent>
          <w:r w:rsidR="005D7E17" w:rsidRPr="003F7597">
            <w:rPr>
              <w:color w:val="auto"/>
            </w:rPr>
            <w:t>Senate</w:t>
          </w:r>
        </w:sdtContent>
      </w:sdt>
      <w:r w:rsidR="00303684" w:rsidRPr="003F7597">
        <w:rPr>
          <w:color w:val="auto"/>
        </w:rPr>
        <w:t xml:space="preserve"> </w:t>
      </w:r>
      <w:r w:rsidR="00CD36CF" w:rsidRPr="003F7597">
        <w:rPr>
          <w:color w:val="auto"/>
        </w:rPr>
        <w:t xml:space="preserve">Bill </w:t>
      </w:r>
      <w:sdt>
        <w:sdtPr>
          <w:rPr>
            <w:color w:val="auto"/>
          </w:rPr>
          <w:tag w:val="BNum"/>
          <w:id w:val="1645317809"/>
          <w:lock w:val="sdtLocked"/>
          <w:placeholder>
            <w:docPart w:val="51E43F86F8BE4A9A8B672D3416DEED8B"/>
          </w:placeholder>
          <w:text/>
        </w:sdtPr>
        <w:sdtEndPr/>
        <w:sdtContent>
          <w:r w:rsidR="00536B5E">
            <w:rPr>
              <w:color w:val="auto"/>
            </w:rPr>
            <w:t>666</w:t>
          </w:r>
        </w:sdtContent>
      </w:sdt>
    </w:p>
    <w:p w14:paraId="69DA99A2" w14:textId="487FB2F3" w:rsidR="00CD36CF" w:rsidRPr="003F7597" w:rsidRDefault="00CD36CF" w:rsidP="00CC1F3B">
      <w:pPr>
        <w:pStyle w:val="Sponsors"/>
        <w:rPr>
          <w:color w:val="auto"/>
        </w:rPr>
      </w:pPr>
      <w:r w:rsidRPr="003F7597">
        <w:rPr>
          <w:color w:val="auto"/>
        </w:rPr>
        <w:t xml:space="preserve">By </w:t>
      </w:r>
      <w:sdt>
        <w:sdtPr>
          <w:rPr>
            <w:color w:val="auto"/>
          </w:rPr>
          <w:tag w:val="Sponsors"/>
          <w:id w:val="1589585889"/>
          <w:placeholder>
            <w:docPart w:val="37A902EC573042B4BF021F818011B736"/>
          </w:placeholder>
          <w:text w:multiLine="1"/>
        </w:sdtPr>
        <w:sdtEndPr/>
        <w:sdtContent>
          <w:r w:rsidR="006F332C" w:rsidRPr="003F7597">
            <w:rPr>
              <w:color w:val="auto"/>
            </w:rPr>
            <w:t>Senator</w:t>
          </w:r>
          <w:r w:rsidR="00FC25AF">
            <w:rPr>
              <w:color w:val="auto"/>
            </w:rPr>
            <w:t>s</w:t>
          </w:r>
          <w:r w:rsidR="006F332C" w:rsidRPr="003F7597">
            <w:rPr>
              <w:color w:val="auto"/>
            </w:rPr>
            <w:t xml:space="preserve"> Woelfel</w:t>
          </w:r>
          <w:r w:rsidR="00FC25AF">
            <w:rPr>
              <w:color w:val="auto"/>
            </w:rPr>
            <w:t xml:space="preserve"> and Caputo</w:t>
          </w:r>
        </w:sdtContent>
      </w:sdt>
    </w:p>
    <w:p w14:paraId="0244C0B6" w14:textId="2BC52BA2" w:rsidR="00E831B3" w:rsidRPr="003F7597" w:rsidRDefault="00CD36CF" w:rsidP="00CC1F3B">
      <w:pPr>
        <w:pStyle w:val="References"/>
        <w:rPr>
          <w:color w:val="auto"/>
        </w:rPr>
      </w:pPr>
      <w:r w:rsidRPr="003F7597">
        <w:rPr>
          <w:color w:val="auto"/>
        </w:rPr>
        <w:t>[</w:t>
      </w:r>
      <w:sdt>
        <w:sdtPr>
          <w:rPr>
            <w:color w:val="auto"/>
          </w:rPr>
          <w:tag w:val="References"/>
          <w:id w:val="-1043047873"/>
          <w:placeholder>
            <w:docPart w:val="44EAFBA58FBB40DFA38C07B49BDC7E0B"/>
          </w:placeholder>
          <w:text w:multiLine="1"/>
        </w:sdtPr>
        <w:sdtEndPr/>
        <w:sdtContent>
          <w:r w:rsidR="005706E9" w:rsidRPr="003F7597">
            <w:rPr>
              <w:color w:val="auto"/>
            </w:rPr>
            <w:t>introduced</w:t>
          </w:r>
          <w:r w:rsidR="00536B5E">
            <w:rPr>
              <w:color w:val="auto"/>
            </w:rPr>
            <w:t xml:space="preserve"> February 17, 2023</w:t>
          </w:r>
          <w:r w:rsidR="005706E9" w:rsidRPr="003F7597">
            <w:rPr>
              <w:color w:val="auto"/>
            </w:rPr>
            <w:t xml:space="preserve">; </w:t>
          </w:r>
          <w:r w:rsidR="00926EFB" w:rsidRPr="003F7597">
            <w:rPr>
              <w:color w:val="auto"/>
            </w:rPr>
            <w:t>r</w:t>
          </w:r>
          <w:r w:rsidR="005706E9" w:rsidRPr="003F7597">
            <w:rPr>
              <w:color w:val="auto"/>
            </w:rPr>
            <w:t>eferred</w:t>
          </w:r>
          <w:r w:rsidR="004A2641" w:rsidRPr="003F7597">
            <w:rPr>
              <w:color w:val="auto"/>
            </w:rPr>
            <w:br/>
          </w:r>
          <w:r w:rsidR="005706E9" w:rsidRPr="003F7597">
            <w:rPr>
              <w:color w:val="auto"/>
            </w:rPr>
            <w:t xml:space="preserve"> to Committee on</w:t>
          </w:r>
          <w:r w:rsidR="00307BF3">
            <w:rPr>
              <w:color w:val="auto"/>
            </w:rPr>
            <w:t xml:space="preserve"> the Judiciary</w:t>
          </w:r>
        </w:sdtContent>
      </w:sdt>
      <w:r w:rsidRPr="003F7597">
        <w:rPr>
          <w:color w:val="auto"/>
        </w:rPr>
        <w:t>]</w:t>
      </w:r>
    </w:p>
    <w:p w14:paraId="22A1A5F7" w14:textId="4168F8A6" w:rsidR="00303684" w:rsidRPr="003F7597" w:rsidRDefault="0000526A" w:rsidP="00CC1F3B">
      <w:pPr>
        <w:pStyle w:val="TitleSection"/>
        <w:rPr>
          <w:color w:val="auto"/>
        </w:rPr>
      </w:pPr>
      <w:r w:rsidRPr="003F7597">
        <w:rPr>
          <w:color w:val="auto"/>
        </w:rPr>
        <w:lastRenderedPageBreak/>
        <w:t>A BILL</w:t>
      </w:r>
      <w:r w:rsidR="00DB2460" w:rsidRPr="003F7597">
        <w:rPr>
          <w:color w:val="auto"/>
        </w:rPr>
        <w:t xml:space="preserve"> to amend and reenact §61-2-12 of the Code of West Virginia, 1931, as amended, relating to the crime of robbery</w:t>
      </w:r>
      <w:r w:rsidR="00536B5E">
        <w:rPr>
          <w:color w:val="auto"/>
        </w:rPr>
        <w:t>;</w:t>
      </w:r>
      <w:r w:rsidR="00DB2460" w:rsidRPr="003F7597">
        <w:rPr>
          <w:color w:val="auto"/>
        </w:rPr>
        <w:t xml:space="preserve"> establishing </w:t>
      </w:r>
      <w:r w:rsidR="006F332C" w:rsidRPr="003F7597">
        <w:rPr>
          <w:color w:val="auto"/>
        </w:rPr>
        <w:t>the</w:t>
      </w:r>
      <w:r w:rsidR="00DB2460" w:rsidRPr="003F7597">
        <w:rPr>
          <w:color w:val="auto"/>
        </w:rPr>
        <w:t xml:space="preserve"> maximum term of years </w:t>
      </w:r>
      <w:r w:rsidR="006F332C" w:rsidRPr="003F7597">
        <w:rPr>
          <w:color w:val="auto"/>
        </w:rPr>
        <w:t>that may be imposed as a penalty upon conviction</w:t>
      </w:r>
      <w:r w:rsidR="00536B5E">
        <w:rPr>
          <w:color w:val="auto"/>
        </w:rPr>
        <w:t xml:space="preserve">; </w:t>
      </w:r>
      <w:r w:rsidR="006F332C" w:rsidRPr="003F7597">
        <w:rPr>
          <w:color w:val="auto"/>
        </w:rPr>
        <w:t>and creating consistency between the</w:t>
      </w:r>
      <w:r w:rsidR="00AD6D1F" w:rsidRPr="003F7597">
        <w:rPr>
          <w:color w:val="auto"/>
        </w:rPr>
        <w:t xml:space="preserve"> maximum</w:t>
      </w:r>
      <w:r w:rsidR="006F332C" w:rsidRPr="003F7597">
        <w:rPr>
          <w:color w:val="auto"/>
        </w:rPr>
        <w:t xml:space="preserve"> sentences that may be imposed for the crime</w:t>
      </w:r>
      <w:r w:rsidR="004717DD" w:rsidRPr="003F7597">
        <w:rPr>
          <w:color w:val="auto"/>
        </w:rPr>
        <w:t>s</w:t>
      </w:r>
      <w:r w:rsidR="006F332C" w:rsidRPr="003F7597">
        <w:rPr>
          <w:color w:val="auto"/>
        </w:rPr>
        <w:t xml:space="preserve"> of </w:t>
      </w:r>
      <w:r w:rsidR="005706E9" w:rsidRPr="003F7597">
        <w:rPr>
          <w:color w:val="auto"/>
        </w:rPr>
        <w:t>first-degree</w:t>
      </w:r>
      <w:r w:rsidR="006F332C" w:rsidRPr="003F7597">
        <w:rPr>
          <w:color w:val="auto"/>
        </w:rPr>
        <w:t xml:space="preserve"> robbery and bank robbery</w:t>
      </w:r>
      <w:r w:rsidR="00DB2460" w:rsidRPr="003F7597">
        <w:rPr>
          <w:color w:val="auto"/>
        </w:rPr>
        <w:t>.</w:t>
      </w:r>
    </w:p>
    <w:p w14:paraId="14FD862F" w14:textId="71FEFF5F" w:rsidR="005706E9" w:rsidRPr="003F7597" w:rsidRDefault="00303684" w:rsidP="00CC1F3B">
      <w:pPr>
        <w:pStyle w:val="EnactingClause"/>
        <w:rPr>
          <w:color w:val="auto"/>
        </w:rPr>
      </w:pPr>
      <w:r w:rsidRPr="003F7597">
        <w:rPr>
          <w:color w:val="auto"/>
        </w:rPr>
        <w:t>Be it enacted by the Legislature of West Virginia</w:t>
      </w:r>
      <w:r w:rsidR="005706E9" w:rsidRPr="003F7597">
        <w:rPr>
          <w:color w:val="auto"/>
        </w:rPr>
        <w:t>:</w:t>
      </w:r>
    </w:p>
    <w:p w14:paraId="2E68AFC7" w14:textId="41C65D88" w:rsidR="005706E9" w:rsidRPr="003F7597" w:rsidRDefault="005706E9" w:rsidP="005706E9">
      <w:pPr>
        <w:pStyle w:val="ArticleHeading"/>
        <w:rPr>
          <w:color w:val="auto"/>
        </w:rPr>
        <w:sectPr w:rsidR="005706E9" w:rsidRPr="003F7597" w:rsidSect="004A264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3F7597">
        <w:rPr>
          <w:color w:val="auto"/>
        </w:rPr>
        <w:t>article 2. crimes against the person.</w:t>
      </w:r>
    </w:p>
    <w:p w14:paraId="3F3E01CF" w14:textId="77777777" w:rsidR="00DB2460" w:rsidRPr="003F7597" w:rsidRDefault="00DB2460" w:rsidP="007F41EB">
      <w:pPr>
        <w:pStyle w:val="SectionHeading"/>
        <w:rPr>
          <w:color w:val="auto"/>
        </w:rPr>
      </w:pPr>
      <w:r w:rsidRPr="003F7597">
        <w:rPr>
          <w:color w:val="auto"/>
        </w:rPr>
        <w:t>§61-2-12. Robbery or attempted robbery; penalties.</w:t>
      </w:r>
    </w:p>
    <w:p w14:paraId="48D849FA" w14:textId="3C6A3C40" w:rsidR="00DB2460" w:rsidRPr="003F7597" w:rsidRDefault="00DB2460" w:rsidP="007F41EB">
      <w:pPr>
        <w:pStyle w:val="SectionBody"/>
        <w:rPr>
          <w:color w:val="auto"/>
        </w:rPr>
      </w:pPr>
      <w:r w:rsidRPr="003F7597">
        <w:rPr>
          <w:color w:val="auto"/>
        </w:rPr>
        <w:t xml:space="preserve">(a) Any person who commits or attempts to commit robbery by: (1) Committing violence to the person, including, but not limited to, partial strangulation or suffocation or by striking or beating; or (2) uses the threat of deadly force by the presenting of a firearm or other deadly weapon, is guilty of robbery in the first degree and, upon conviction thereof, shall be imprisoned in a state correctional facility </w:t>
      </w:r>
      <w:r w:rsidRPr="003F7597">
        <w:rPr>
          <w:color w:val="auto"/>
          <w:u w:val="single"/>
        </w:rPr>
        <w:t xml:space="preserve">for a definite </w:t>
      </w:r>
      <w:r w:rsidR="006F332C" w:rsidRPr="003F7597">
        <w:rPr>
          <w:color w:val="auto"/>
          <w:u w:val="single"/>
        </w:rPr>
        <w:t>term of</w:t>
      </w:r>
      <w:r w:rsidRPr="003F7597">
        <w:rPr>
          <w:color w:val="auto"/>
        </w:rPr>
        <w:t xml:space="preserve"> not less than </w:t>
      </w:r>
      <w:r w:rsidRPr="003F7597">
        <w:rPr>
          <w:strike/>
          <w:color w:val="auto"/>
        </w:rPr>
        <w:t>ten</w:t>
      </w:r>
      <w:r w:rsidRPr="003F7597">
        <w:rPr>
          <w:color w:val="auto"/>
        </w:rPr>
        <w:t xml:space="preserve"> </w:t>
      </w:r>
      <w:r w:rsidR="005706E9" w:rsidRPr="003F7597">
        <w:rPr>
          <w:color w:val="auto"/>
          <w:u w:val="single"/>
        </w:rPr>
        <w:t>10</w:t>
      </w:r>
      <w:r w:rsidR="005706E9" w:rsidRPr="003F7597">
        <w:rPr>
          <w:color w:val="auto"/>
        </w:rPr>
        <w:t xml:space="preserve"> </w:t>
      </w:r>
      <w:r w:rsidRPr="003F7597">
        <w:rPr>
          <w:color w:val="auto"/>
        </w:rPr>
        <w:t xml:space="preserve">years </w:t>
      </w:r>
      <w:r w:rsidRPr="003F7597">
        <w:rPr>
          <w:color w:val="auto"/>
          <w:u w:val="single"/>
        </w:rPr>
        <w:t xml:space="preserve">nor more than </w:t>
      </w:r>
      <w:r w:rsidR="005706E9" w:rsidRPr="003F7597">
        <w:rPr>
          <w:color w:val="auto"/>
          <w:u w:val="single"/>
        </w:rPr>
        <w:t>50</w:t>
      </w:r>
      <w:r w:rsidRPr="003F7597">
        <w:rPr>
          <w:color w:val="auto"/>
          <w:u w:val="single"/>
        </w:rPr>
        <w:t xml:space="preserve"> years.</w:t>
      </w:r>
    </w:p>
    <w:p w14:paraId="2C9AC540" w14:textId="77777777" w:rsidR="00DB2460" w:rsidRPr="003F7597" w:rsidRDefault="00DB2460" w:rsidP="007F41EB">
      <w:pPr>
        <w:pStyle w:val="SectionBody"/>
        <w:rPr>
          <w:color w:val="auto"/>
        </w:rPr>
      </w:pPr>
      <w:r w:rsidRPr="003F7597">
        <w:rPr>
          <w:color w:val="auto"/>
        </w:rPr>
        <w:t>(b) Any person who commits or attempts to commit robbery by placing the victim in fear of bodily injury by means other than those set forth in subsection (a) of this section or any person who commits or attempts to commit robbery by the use of any means designed to temporarily disable the victim, including, but not limited to, the use of a disabling chemical substance or an electronic shock device, is guilty of robbery in the second degree and, upon conviction thereof, shall be confined in a correctional facility for not less than five years nor more than eighteen years.</w:t>
      </w:r>
    </w:p>
    <w:p w14:paraId="488E0263" w14:textId="1181A49B" w:rsidR="00DB2460" w:rsidRPr="003F7597" w:rsidRDefault="00DB2460" w:rsidP="007F41EB">
      <w:pPr>
        <w:pStyle w:val="SectionBody"/>
        <w:rPr>
          <w:color w:val="auto"/>
        </w:rPr>
        <w:sectPr w:rsidR="00DB2460" w:rsidRPr="003F7597" w:rsidSect="004A2641">
          <w:type w:val="continuous"/>
          <w:pgSz w:w="12240" w:h="15840" w:code="1"/>
          <w:pgMar w:top="1440" w:right="1440" w:bottom="1440" w:left="1440" w:header="720" w:footer="720" w:gutter="0"/>
          <w:lnNumType w:countBy="1" w:restart="newSection"/>
          <w:cols w:space="720"/>
          <w:docGrid w:linePitch="360"/>
        </w:sectPr>
      </w:pPr>
      <w:r w:rsidRPr="003F7597">
        <w:rPr>
          <w:color w:val="auto"/>
        </w:rPr>
        <w:t xml:space="preserve">(c) If any person: (1) By force and violence, or by putting in fear, feloniously takes, or feloniously attempts to take, from the person or presence of another any property or money or any other thing of value belonging to, or in the care, custody, control, management or possession of, any bank, he </w:t>
      </w:r>
      <w:r w:rsidRPr="003F7597">
        <w:rPr>
          <w:color w:val="auto"/>
          <w:u w:val="single"/>
        </w:rPr>
        <w:t>or she</w:t>
      </w:r>
      <w:r w:rsidRPr="003F7597">
        <w:rPr>
          <w:color w:val="auto"/>
        </w:rPr>
        <w:t xml:space="preserve"> shall be guilty of a felony and, upon conviction, shall be confined in the penitentiary not less than ten nor more than twenty years; and (2) if any person in committing, or in attempting to commit, any offense defined in the preceding clause (1) of this subsection, assaults any person, or puts in jeopardy the life of any person by the use of a dangerous weapon </w:t>
      </w:r>
      <w:r w:rsidRPr="003F7597">
        <w:rPr>
          <w:color w:val="auto"/>
        </w:rPr>
        <w:lastRenderedPageBreak/>
        <w:t xml:space="preserve">or device, disabling chemical substance or an electronic shock device, he </w:t>
      </w:r>
      <w:r w:rsidRPr="003F7597">
        <w:rPr>
          <w:color w:val="auto"/>
          <w:u w:val="single"/>
        </w:rPr>
        <w:t>or she</w:t>
      </w:r>
      <w:r w:rsidRPr="003F7597">
        <w:rPr>
          <w:color w:val="auto"/>
        </w:rPr>
        <w:t xml:space="preserve"> shall be guilty of a felony and, upon conviction, shall be confined in the penitentiary not less than </w:t>
      </w:r>
      <w:r w:rsidRPr="003F7597">
        <w:rPr>
          <w:strike/>
          <w:color w:val="auto"/>
        </w:rPr>
        <w:t>ten</w:t>
      </w:r>
      <w:r w:rsidR="005706E9" w:rsidRPr="003F7597">
        <w:rPr>
          <w:color w:val="auto"/>
        </w:rPr>
        <w:t xml:space="preserve"> </w:t>
      </w:r>
      <w:r w:rsidR="005706E9" w:rsidRPr="003F7597">
        <w:rPr>
          <w:color w:val="auto"/>
          <w:u w:val="single"/>
        </w:rPr>
        <w:t>10</w:t>
      </w:r>
      <w:r w:rsidRPr="003F7597">
        <w:rPr>
          <w:color w:val="auto"/>
        </w:rPr>
        <w:t xml:space="preserve"> years nor more than </w:t>
      </w:r>
      <w:r w:rsidRPr="003F7597">
        <w:rPr>
          <w:strike/>
          <w:color w:val="auto"/>
        </w:rPr>
        <w:t>twenty-five</w:t>
      </w:r>
      <w:r w:rsidR="006F332C" w:rsidRPr="003F7597">
        <w:rPr>
          <w:color w:val="auto"/>
        </w:rPr>
        <w:t xml:space="preserve"> </w:t>
      </w:r>
      <w:r w:rsidR="005706E9" w:rsidRPr="003F7597">
        <w:rPr>
          <w:color w:val="auto"/>
          <w:u w:val="single"/>
        </w:rPr>
        <w:t>50</w:t>
      </w:r>
      <w:r w:rsidRPr="003F7597">
        <w:rPr>
          <w:color w:val="auto"/>
        </w:rPr>
        <w:t xml:space="preserve"> years.</w:t>
      </w:r>
    </w:p>
    <w:p w14:paraId="17F4FEBE" w14:textId="77777777" w:rsidR="00C33014" w:rsidRPr="003F7597" w:rsidRDefault="00C33014" w:rsidP="00CC1F3B">
      <w:pPr>
        <w:pStyle w:val="Note"/>
        <w:rPr>
          <w:color w:val="auto"/>
        </w:rPr>
      </w:pPr>
    </w:p>
    <w:p w14:paraId="2CDD8D8D" w14:textId="46840A6B" w:rsidR="006865E9" w:rsidRPr="003F7597" w:rsidRDefault="00CF1DCA" w:rsidP="00CC1F3B">
      <w:pPr>
        <w:pStyle w:val="Note"/>
        <w:rPr>
          <w:color w:val="auto"/>
        </w:rPr>
      </w:pPr>
      <w:r w:rsidRPr="003F7597">
        <w:rPr>
          <w:color w:val="auto"/>
        </w:rPr>
        <w:t>NOTE: The</w:t>
      </w:r>
      <w:r w:rsidR="006865E9" w:rsidRPr="003F7597">
        <w:rPr>
          <w:color w:val="auto"/>
        </w:rPr>
        <w:t xml:space="preserve"> purpose of this bill is to</w:t>
      </w:r>
      <w:r w:rsidR="00DB2460" w:rsidRPr="003F7597">
        <w:rPr>
          <w:color w:val="auto"/>
        </w:rPr>
        <w:t xml:space="preserve"> place a cap on the maximum penalty—50 years— that can be imposed upon convic</w:t>
      </w:r>
      <w:r w:rsidR="006F332C" w:rsidRPr="003F7597">
        <w:rPr>
          <w:color w:val="auto"/>
        </w:rPr>
        <w:t>tion for</w:t>
      </w:r>
      <w:r w:rsidR="00DB2460" w:rsidRPr="003F7597">
        <w:rPr>
          <w:color w:val="auto"/>
        </w:rPr>
        <w:t xml:space="preserve"> first-degree robbery.</w:t>
      </w:r>
      <w:r w:rsidR="006865E9" w:rsidRPr="003F7597">
        <w:rPr>
          <w:color w:val="auto"/>
        </w:rPr>
        <w:t xml:space="preserve"> </w:t>
      </w:r>
    </w:p>
    <w:p w14:paraId="4A8C26FD" w14:textId="77777777" w:rsidR="006865E9" w:rsidRPr="003F7597" w:rsidRDefault="00AE48A0" w:rsidP="00CC1F3B">
      <w:pPr>
        <w:pStyle w:val="Note"/>
        <w:rPr>
          <w:color w:val="auto"/>
        </w:rPr>
      </w:pPr>
      <w:r w:rsidRPr="003F7597">
        <w:rPr>
          <w:color w:val="auto"/>
        </w:rPr>
        <w:t>Strike-throughs indicate language that would be stricken from a heading or the present law and underscoring indicates new language that would be added.</w:t>
      </w:r>
    </w:p>
    <w:sectPr w:rsidR="006865E9" w:rsidRPr="003F7597" w:rsidSect="004A264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5C8DA" w14:textId="77777777" w:rsidR="00F57E59" w:rsidRPr="00B844FE" w:rsidRDefault="00F57E59" w:rsidP="00B844FE">
      <w:r>
        <w:separator/>
      </w:r>
    </w:p>
  </w:endnote>
  <w:endnote w:type="continuationSeparator" w:id="0">
    <w:p w14:paraId="2EC64ADF" w14:textId="77777777" w:rsidR="00F57E59" w:rsidRPr="00B844FE" w:rsidRDefault="00F57E5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3CF883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BA9A9C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2FD95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F0722" w14:textId="77777777" w:rsidR="00F57E59" w:rsidRPr="00B844FE" w:rsidRDefault="00F57E59" w:rsidP="00B844FE">
      <w:r>
        <w:separator/>
      </w:r>
    </w:p>
  </w:footnote>
  <w:footnote w:type="continuationSeparator" w:id="0">
    <w:p w14:paraId="4BCD23BB" w14:textId="77777777" w:rsidR="00F57E59" w:rsidRPr="00B844FE" w:rsidRDefault="00F57E5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B81E" w14:textId="77777777" w:rsidR="002A0269" w:rsidRPr="00B844FE" w:rsidRDefault="00FC25AF">
    <w:pPr>
      <w:pStyle w:val="Header"/>
    </w:pPr>
    <w:sdt>
      <w:sdtPr>
        <w:id w:val="-684364211"/>
        <w:placeholder>
          <w:docPart w:val="131DB2A01A5C4862AA4ECBF20EB3602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131DB2A01A5C4862AA4ECBF20EB3602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6177" w14:textId="35565F42" w:rsidR="00C33014" w:rsidRPr="00C33014" w:rsidRDefault="00AE48A0" w:rsidP="000573A9">
    <w:pPr>
      <w:pStyle w:val="HeaderStyle"/>
    </w:pPr>
    <w:r>
      <w:t>I</w:t>
    </w:r>
    <w:r w:rsidR="001A66B7">
      <w:t xml:space="preserve">ntr </w:t>
    </w:r>
    <w:sdt>
      <w:sdtPr>
        <w:tag w:val="BNumWH"/>
        <w:id w:val="138549797"/>
        <w:showingPlcHdr/>
        <w:text/>
      </w:sdtPr>
      <w:sdtEndPr/>
      <w:sdtContent/>
    </w:sdt>
    <w:r w:rsidR="005706E9">
      <w:t>SB</w:t>
    </w:r>
    <w:r w:rsidR="00536B5E">
      <w:t xml:space="preserve"> 666</w:t>
    </w:r>
    <w:r w:rsidR="00C33014" w:rsidRPr="002A0269">
      <w:ptab w:relativeTo="margin" w:alignment="center" w:leader="none"/>
    </w:r>
    <w:r w:rsidR="00C33014">
      <w:tab/>
    </w:r>
    <w:sdt>
      <w:sdtPr>
        <w:alias w:val="CBD Number"/>
        <w:tag w:val="CBD Number"/>
        <w:id w:val="1176923086"/>
        <w:lock w:val="sdtLocked"/>
        <w:text/>
      </w:sdtPr>
      <w:sdtEndPr/>
      <w:sdtContent>
        <w:r w:rsidR="005706E9">
          <w:t>2023R3796</w:t>
        </w:r>
      </w:sdtContent>
    </w:sdt>
  </w:p>
  <w:p w14:paraId="506FFE6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1990" w14:textId="3412723C" w:rsidR="002A0269" w:rsidRPr="002A0269" w:rsidRDefault="00FC25AF"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81951051">
    <w:abstractNumId w:val="0"/>
  </w:num>
  <w:num w:numId="2" w16cid:durableId="913390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460"/>
    <w:rsid w:val="0000526A"/>
    <w:rsid w:val="000573A9"/>
    <w:rsid w:val="00085D22"/>
    <w:rsid w:val="000C5C77"/>
    <w:rsid w:val="000E3912"/>
    <w:rsid w:val="0010070F"/>
    <w:rsid w:val="001143CA"/>
    <w:rsid w:val="0015112E"/>
    <w:rsid w:val="001552E7"/>
    <w:rsid w:val="001566B4"/>
    <w:rsid w:val="001A66B7"/>
    <w:rsid w:val="001C279E"/>
    <w:rsid w:val="001D459E"/>
    <w:rsid w:val="0027011C"/>
    <w:rsid w:val="00274200"/>
    <w:rsid w:val="00275740"/>
    <w:rsid w:val="002A0269"/>
    <w:rsid w:val="00303684"/>
    <w:rsid w:val="00307BF3"/>
    <w:rsid w:val="003143F5"/>
    <w:rsid w:val="00314854"/>
    <w:rsid w:val="00394191"/>
    <w:rsid w:val="003C51CD"/>
    <w:rsid w:val="003F7597"/>
    <w:rsid w:val="004368E0"/>
    <w:rsid w:val="004717DD"/>
    <w:rsid w:val="00476058"/>
    <w:rsid w:val="004A2641"/>
    <w:rsid w:val="004C13DD"/>
    <w:rsid w:val="004D2CC5"/>
    <w:rsid w:val="004E3441"/>
    <w:rsid w:val="00500579"/>
    <w:rsid w:val="0051060D"/>
    <w:rsid w:val="0053402C"/>
    <w:rsid w:val="00536B5E"/>
    <w:rsid w:val="005706E9"/>
    <w:rsid w:val="00575F35"/>
    <w:rsid w:val="005A5366"/>
    <w:rsid w:val="005D7E17"/>
    <w:rsid w:val="006210B7"/>
    <w:rsid w:val="006369EB"/>
    <w:rsid w:val="00637E73"/>
    <w:rsid w:val="006865E9"/>
    <w:rsid w:val="00691F3E"/>
    <w:rsid w:val="00694BFB"/>
    <w:rsid w:val="006A106B"/>
    <w:rsid w:val="006C523D"/>
    <w:rsid w:val="006D4036"/>
    <w:rsid w:val="006F332C"/>
    <w:rsid w:val="007767FA"/>
    <w:rsid w:val="007A5259"/>
    <w:rsid w:val="007A7081"/>
    <w:rsid w:val="007F1CF5"/>
    <w:rsid w:val="007F29DD"/>
    <w:rsid w:val="00834EDE"/>
    <w:rsid w:val="008736AA"/>
    <w:rsid w:val="008D275D"/>
    <w:rsid w:val="00926EFB"/>
    <w:rsid w:val="00980327"/>
    <w:rsid w:val="00986478"/>
    <w:rsid w:val="009B5557"/>
    <w:rsid w:val="009F1067"/>
    <w:rsid w:val="00A31E01"/>
    <w:rsid w:val="00A527AD"/>
    <w:rsid w:val="00A718CF"/>
    <w:rsid w:val="00A97035"/>
    <w:rsid w:val="00AD6D1F"/>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B2460"/>
    <w:rsid w:val="00DE526B"/>
    <w:rsid w:val="00DF199D"/>
    <w:rsid w:val="00E01542"/>
    <w:rsid w:val="00E365F1"/>
    <w:rsid w:val="00E62F48"/>
    <w:rsid w:val="00E831B3"/>
    <w:rsid w:val="00E95FBC"/>
    <w:rsid w:val="00EE70CB"/>
    <w:rsid w:val="00F41CA2"/>
    <w:rsid w:val="00F443C0"/>
    <w:rsid w:val="00F57E59"/>
    <w:rsid w:val="00F62EFB"/>
    <w:rsid w:val="00F939A4"/>
    <w:rsid w:val="00FA7B09"/>
    <w:rsid w:val="00FC25AF"/>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F86BD"/>
  <w15:chartTrackingRefBased/>
  <w15:docId w15:val="{9FB75F67-438B-4E2B-A906-F6364F4D9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DB2460"/>
    <w:rPr>
      <w:rFonts w:eastAsia="Calibri"/>
      <w:color w:val="000000"/>
    </w:rPr>
  </w:style>
  <w:style w:type="character" w:customStyle="1" w:styleId="SectionHeadingChar">
    <w:name w:val="Section Heading Char"/>
    <w:link w:val="SectionHeading"/>
    <w:rsid w:val="00DB2460"/>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F50A36FECA4E60A87153CEB2B2B0AF"/>
        <w:category>
          <w:name w:val="General"/>
          <w:gallery w:val="placeholder"/>
        </w:category>
        <w:types>
          <w:type w:val="bbPlcHdr"/>
        </w:types>
        <w:behaviors>
          <w:behavior w:val="content"/>
        </w:behaviors>
        <w:guid w:val="{D7599E9B-E8CB-46EC-B130-3E81707CB434}"/>
      </w:docPartPr>
      <w:docPartBody>
        <w:p w:rsidR="008045DA" w:rsidRDefault="008045DA">
          <w:pPr>
            <w:pStyle w:val="E0F50A36FECA4E60A87153CEB2B2B0AF"/>
          </w:pPr>
          <w:r w:rsidRPr="00B844FE">
            <w:t>Prefix Text</w:t>
          </w:r>
        </w:p>
      </w:docPartBody>
    </w:docPart>
    <w:docPart>
      <w:docPartPr>
        <w:name w:val="131DB2A01A5C4862AA4ECBF20EB36021"/>
        <w:category>
          <w:name w:val="General"/>
          <w:gallery w:val="placeholder"/>
        </w:category>
        <w:types>
          <w:type w:val="bbPlcHdr"/>
        </w:types>
        <w:behaviors>
          <w:behavior w:val="content"/>
        </w:behaviors>
        <w:guid w:val="{E21D0D3A-107D-4BA8-A3A8-7124F47AD32B}"/>
      </w:docPartPr>
      <w:docPartBody>
        <w:p w:rsidR="008045DA" w:rsidRDefault="008045DA">
          <w:pPr>
            <w:pStyle w:val="131DB2A01A5C4862AA4ECBF20EB36021"/>
          </w:pPr>
          <w:r w:rsidRPr="00B844FE">
            <w:t>[Type here]</w:t>
          </w:r>
        </w:p>
      </w:docPartBody>
    </w:docPart>
    <w:docPart>
      <w:docPartPr>
        <w:name w:val="51E43F86F8BE4A9A8B672D3416DEED8B"/>
        <w:category>
          <w:name w:val="General"/>
          <w:gallery w:val="placeholder"/>
        </w:category>
        <w:types>
          <w:type w:val="bbPlcHdr"/>
        </w:types>
        <w:behaviors>
          <w:behavior w:val="content"/>
        </w:behaviors>
        <w:guid w:val="{6A21332E-5DDB-4CE3-824A-CE306E4222E0}"/>
      </w:docPartPr>
      <w:docPartBody>
        <w:p w:rsidR="008045DA" w:rsidRDefault="008045DA">
          <w:pPr>
            <w:pStyle w:val="51E43F86F8BE4A9A8B672D3416DEED8B"/>
          </w:pPr>
          <w:r w:rsidRPr="00B844FE">
            <w:t>Number</w:t>
          </w:r>
        </w:p>
      </w:docPartBody>
    </w:docPart>
    <w:docPart>
      <w:docPartPr>
        <w:name w:val="37A902EC573042B4BF021F818011B736"/>
        <w:category>
          <w:name w:val="General"/>
          <w:gallery w:val="placeholder"/>
        </w:category>
        <w:types>
          <w:type w:val="bbPlcHdr"/>
        </w:types>
        <w:behaviors>
          <w:behavior w:val="content"/>
        </w:behaviors>
        <w:guid w:val="{2BD5C7DC-946F-4BC3-840B-90CB973BE332}"/>
      </w:docPartPr>
      <w:docPartBody>
        <w:p w:rsidR="008045DA" w:rsidRDefault="008045DA">
          <w:pPr>
            <w:pStyle w:val="37A902EC573042B4BF021F818011B736"/>
          </w:pPr>
          <w:r w:rsidRPr="00B844FE">
            <w:t>Enter Sponsors Here</w:t>
          </w:r>
        </w:p>
      </w:docPartBody>
    </w:docPart>
    <w:docPart>
      <w:docPartPr>
        <w:name w:val="44EAFBA58FBB40DFA38C07B49BDC7E0B"/>
        <w:category>
          <w:name w:val="General"/>
          <w:gallery w:val="placeholder"/>
        </w:category>
        <w:types>
          <w:type w:val="bbPlcHdr"/>
        </w:types>
        <w:behaviors>
          <w:behavior w:val="content"/>
        </w:behaviors>
        <w:guid w:val="{9FDDCC44-FE53-4C7C-8A98-69F12C7AC795}"/>
      </w:docPartPr>
      <w:docPartBody>
        <w:p w:rsidR="008045DA" w:rsidRDefault="008045DA">
          <w:pPr>
            <w:pStyle w:val="44EAFBA58FBB40DFA38C07B49BDC7E0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980"/>
    <w:rsid w:val="00322980"/>
    <w:rsid w:val="00804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0F50A36FECA4E60A87153CEB2B2B0AF">
    <w:name w:val="E0F50A36FECA4E60A87153CEB2B2B0AF"/>
  </w:style>
  <w:style w:type="paragraph" w:customStyle="1" w:styleId="131DB2A01A5C4862AA4ECBF20EB36021">
    <w:name w:val="131DB2A01A5C4862AA4ECBF20EB36021"/>
  </w:style>
  <w:style w:type="paragraph" w:customStyle="1" w:styleId="51E43F86F8BE4A9A8B672D3416DEED8B">
    <w:name w:val="51E43F86F8BE4A9A8B672D3416DEED8B"/>
  </w:style>
  <w:style w:type="paragraph" w:customStyle="1" w:styleId="37A902EC573042B4BF021F818011B736">
    <w:name w:val="37A902EC573042B4BF021F818011B736"/>
  </w:style>
  <w:style w:type="character" w:styleId="PlaceholderText">
    <w:name w:val="Placeholder Text"/>
    <w:basedOn w:val="DefaultParagraphFont"/>
    <w:uiPriority w:val="99"/>
    <w:semiHidden/>
    <w:rPr>
      <w:color w:val="808080"/>
    </w:rPr>
  </w:style>
  <w:style w:type="paragraph" w:customStyle="1" w:styleId="44EAFBA58FBB40DFA38C07B49BDC7E0B">
    <w:name w:val="44EAFBA58FBB40DFA38C07B49BDC7E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5</TotalTime>
  <Pages>3</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Viglianco</dc:creator>
  <cp:keywords/>
  <dc:description/>
  <cp:lastModifiedBy>Jocelyn Ellis</cp:lastModifiedBy>
  <cp:revision>11</cp:revision>
  <cp:lastPrinted>2023-02-14T20:41:00Z</cp:lastPrinted>
  <dcterms:created xsi:type="dcterms:W3CDTF">2023-02-15T16:31:00Z</dcterms:created>
  <dcterms:modified xsi:type="dcterms:W3CDTF">2023-02-17T20:40:00Z</dcterms:modified>
</cp:coreProperties>
</file>